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86" w:rsidRPr="00862A86" w:rsidRDefault="00862A86" w:rsidP="0008502F">
      <w:pPr>
        <w:tabs>
          <w:tab w:val="left" w:pos="5610"/>
        </w:tabs>
        <w:jc w:val="both"/>
        <w:rPr>
          <w:b/>
        </w:rPr>
      </w:pPr>
      <w:bookmarkStart w:id="0" w:name="_GoBack"/>
      <w:r w:rsidRPr="00862A86">
        <w:rPr>
          <w:b/>
        </w:rPr>
        <w:t xml:space="preserve">Další pozitivní změny </w:t>
      </w:r>
      <w:r w:rsidR="001C1AD7" w:rsidRPr="001C1AD7">
        <w:rPr>
          <w:b/>
        </w:rPr>
        <w:t xml:space="preserve">v podpoře energetických úspor bytových </w:t>
      </w:r>
      <w:r w:rsidR="00814D4B" w:rsidRPr="001C1AD7">
        <w:rPr>
          <w:b/>
        </w:rPr>
        <w:t>dom</w:t>
      </w:r>
      <w:r w:rsidR="00814D4B">
        <w:rPr>
          <w:b/>
        </w:rPr>
        <w:t>ů</w:t>
      </w:r>
      <w:r w:rsidR="00814D4B" w:rsidRPr="001C1AD7">
        <w:rPr>
          <w:b/>
        </w:rPr>
        <w:t xml:space="preserve"> </w:t>
      </w:r>
      <w:r w:rsidR="001C1AD7" w:rsidRPr="001C1AD7">
        <w:rPr>
          <w:b/>
        </w:rPr>
        <w:t>z IROP</w:t>
      </w:r>
    </w:p>
    <w:bookmarkEnd w:id="0"/>
    <w:p w:rsidR="00BF068D" w:rsidRDefault="00447160" w:rsidP="0008502F">
      <w:pPr>
        <w:tabs>
          <w:tab w:val="left" w:pos="5610"/>
        </w:tabs>
        <w:jc w:val="both"/>
        <w:rPr>
          <w:b/>
        </w:rPr>
      </w:pPr>
      <w:r w:rsidRPr="00862A86">
        <w:rPr>
          <w:b/>
        </w:rPr>
        <w:t xml:space="preserve">Možnosti pro podporu bytových domů v Integrovaném regionálním </w:t>
      </w:r>
      <w:r w:rsidR="007D43B7">
        <w:rPr>
          <w:b/>
        </w:rPr>
        <w:t xml:space="preserve">operačním </w:t>
      </w:r>
      <w:r w:rsidRPr="00862A86">
        <w:rPr>
          <w:b/>
        </w:rPr>
        <w:t xml:space="preserve">programu se </w:t>
      </w:r>
      <w:r w:rsidR="00862A86">
        <w:rPr>
          <w:b/>
        </w:rPr>
        <w:t xml:space="preserve">nyní </w:t>
      </w:r>
      <w:r w:rsidRPr="00862A86">
        <w:rPr>
          <w:b/>
        </w:rPr>
        <w:t>rozšiřují.</w:t>
      </w:r>
      <w:r w:rsidR="00862A86" w:rsidRPr="00862A86">
        <w:rPr>
          <w:b/>
        </w:rPr>
        <w:t xml:space="preserve"> </w:t>
      </w:r>
      <w:r w:rsidR="00B76AB6" w:rsidRPr="00862A86">
        <w:rPr>
          <w:b/>
        </w:rPr>
        <w:t xml:space="preserve">Podporu je </w:t>
      </w:r>
      <w:r w:rsidR="00862A86">
        <w:rPr>
          <w:b/>
        </w:rPr>
        <w:t xml:space="preserve">totiž </w:t>
      </w:r>
      <w:r w:rsidR="00B76AB6" w:rsidRPr="00862A86">
        <w:rPr>
          <w:b/>
        </w:rPr>
        <w:t>možné získat jak na zateplení bytového domu a výměnu oken, tak i na výměnu zdrojů tepla.</w:t>
      </w:r>
      <w:r w:rsidR="00B76AB6">
        <w:t xml:space="preserve"> </w:t>
      </w:r>
      <w:r w:rsidR="00B76AB6" w:rsidRPr="00862A86">
        <w:rPr>
          <w:b/>
        </w:rPr>
        <w:t>Navržená nová sada hodnotících kritérií byla dne 8. 6. schválena Monitorovacím výborem IROP</w:t>
      </w:r>
      <w:r w:rsidR="00DC72F1" w:rsidRPr="00862A86">
        <w:rPr>
          <w:b/>
        </w:rPr>
        <w:t xml:space="preserve"> a </w:t>
      </w:r>
      <w:r w:rsidR="00FD5A55">
        <w:rPr>
          <w:b/>
        </w:rPr>
        <w:t>vešla</w:t>
      </w:r>
      <w:r w:rsidR="00FD5A55" w:rsidRPr="00862A86">
        <w:rPr>
          <w:b/>
        </w:rPr>
        <w:t xml:space="preserve"> </w:t>
      </w:r>
      <w:r w:rsidR="00B76AB6" w:rsidRPr="00862A86">
        <w:rPr>
          <w:b/>
        </w:rPr>
        <w:t>v platnost revizí Specifických pravidel pro žadatele a příjemce</w:t>
      </w:r>
      <w:r w:rsidR="00FD5A55">
        <w:rPr>
          <w:b/>
        </w:rPr>
        <w:t>, která byla vydána 16.6.</w:t>
      </w:r>
    </w:p>
    <w:p w:rsidR="00862A86" w:rsidRPr="00862A86" w:rsidRDefault="00862A86" w:rsidP="00862A86">
      <w:pPr>
        <w:tabs>
          <w:tab w:val="left" w:pos="5610"/>
        </w:tabs>
        <w:jc w:val="both"/>
      </w:pPr>
      <w:r w:rsidRPr="00862A86">
        <w:t xml:space="preserve">Drtivá většina </w:t>
      </w:r>
      <w:r w:rsidR="00FC4F03">
        <w:t xml:space="preserve">žadatelů </w:t>
      </w:r>
      <w:r w:rsidRPr="00862A86">
        <w:t>(zhruba 95 %</w:t>
      </w:r>
      <w:r w:rsidR="00FC4F03">
        <w:t xml:space="preserve"> předložených žádostí</w:t>
      </w:r>
      <w:r w:rsidRPr="00862A86">
        <w:t>)</w:t>
      </w:r>
      <w:r w:rsidR="00FC4F03">
        <w:t xml:space="preserve"> </w:t>
      </w:r>
      <w:r w:rsidR="00FC4F03" w:rsidRPr="00862A86">
        <w:t>doposud</w:t>
      </w:r>
      <w:r w:rsidRPr="00862A86">
        <w:t xml:space="preserve"> požadovala podporu na zateplování </w:t>
      </w:r>
      <w:r w:rsidR="00FC4F03">
        <w:t xml:space="preserve">obvodových konstrukcí </w:t>
      </w:r>
      <w:r w:rsidRPr="00862A86">
        <w:t>a výměnu oken. Nyní se Ministerstvu pro místní rozvoj podařilo dojednat příznivější podmínky také pro zdroje tepla, jako jsou plynové kotle, tepelná čerpadla nebo jednotky pro kombinovanou výrobu elektřiny a tepla.</w:t>
      </w:r>
    </w:p>
    <w:p w:rsidR="00BF4737" w:rsidRDefault="00BF4737" w:rsidP="00735BD4">
      <w:pPr>
        <w:tabs>
          <w:tab w:val="left" w:pos="5610"/>
        </w:tabs>
        <w:jc w:val="both"/>
      </w:pPr>
      <w:r>
        <w:t>Zásadní změny se týkají</w:t>
      </w:r>
      <w:r w:rsidR="0022590F">
        <w:t xml:space="preserve"> nových možností získání podpory</w:t>
      </w:r>
      <w:r w:rsidR="0008502F">
        <w:t xml:space="preserve"> v následujících případech:</w:t>
      </w:r>
    </w:p>
    <w:p w:rsidR="00BF4737" w:rsidRDefault="00BF4737" w:rsidP="00735BD4">
      <w:pPr>
        <w:tabs>
          <w:tab w:val="left" w:pos="5610"/>
        </w:tabs>
        <w:jc w:val="both"/>
      </w:pPr>
      <w:r>
        <w:t xml:space="preserve">1/ výměna </w:t>
      </w:r>
      <w:r w:rsidR="00DC72F1">
        <w:t xml:space="preserve">starého </w:t>
      </w:r>
      <w:r>
        <w:t xml:space="preserve">plynového kotle za </w:t>
      </w:r>
      <w:r w:rsidR="004F2452">
        <w:t xml:space="preserve">nový </w:t>
      </w:r>
      <w:r>
        <w:t>plynový kondenzační kotel;</w:t>
      </w:r>
    </w:p>
    <w:p w:rsidR="00BF4737" w:rsidRDefault="00BF4737" w:rsidP="00735BD4">
      <w:pPr>
        <w:tabs>
          <w:tab w:val="left" w:pos="5610"/>
        </w:tabs>
        <w:jc w:val="both"/>
      </w:pPr>
      <w:r>
        <w:t>2/ pořízení plynových tepelných čerpadel</w:t>
      </w:r>
      <w:r w:rsidR="0022590F">
        <w:t xml:space="preserve"> výměnou za staré plynové </w:t>
      </w:r>
      <w:r w:rsidR="00DC72F1">
        <w:t>kotle, kotle</w:t>
      </w:r>
      <w:r w:rsidR="0022590F">
        <w:t xml:space="preserve"> na tuhá fosilní paliva nebo vytápění elektřinou;</w:t>
      </w:r>
    </w:p>
    <w:p w:rsidR="0008502F" w:rsidRDefault="0008502F" w:rsidP="00735BD4">
      <w:pPr>
        <w:tabs>
          <w:tab w:val="left" w:pos="5610"/>
        </w:tabs>
        <w:jc w:val="both"/>
      </w:pPr>
      <w:r>
        <w:t xml:space="preserve">3/ umožnění samostatné instalace </w:t>
      </w:r>
      <w:proofErr w:type="spellStart"/>
      <w:r>
        <w:t>fotovoltaických</w:t>
      </w:r>
      <w:proofErr w:type="spellEnd"/>
      <w:r>
        <w:t xml:space="preserve"> systémů (pro již zateplené bytové domy);</w:t>
      </w:r>
    </w:p>
    <w:p w:rsidR="0008502F" w:rsidRDefault="0008502F" w:rsidP="00735BD4">
      <w:pPr>
        <w:tabs>
          <w:tab w:val="left" w:pos="5610"/>
        </w:tabs>
        <w:jc w:val="both"/>
      </w:pPr>
      <w:r>
        <w:t>4/ podpory změn</w:t>
      </w:r>
      <w:r w:rsidR="00B54695">
        <w:t>y</w:t>
      </w:r>
      <w:r>
        <w:t xml:space="preserve"> vytápění plynem nebo elektřinou za elektrická nebo plynová tepelná čerpadla;</w:t>
      </w:r>
    </w:p>
    <w:p w:rsidR="0008502F" w:rsidRDefault="0008502F" w:rsidP="00735BD4">
      <w:pPr>
        <w:tabs>
          <w:tab w:val="left" w:pos="5610"/>
        </w:tabs>
        <w:jc w:val="both"/>
      </w:pPr>
      <w:r>
        <w:t>5/ podpory připojení bytového domu k soustavě zásobování tepelnou energií;</w:t>
      </w:r>
    </w:p>
    <w:p w:rsidR="00BF4737" w:rsidRDefault="0008502F" w:rsidP="00735BD4">
      <w:pPr>
        <w:tabs>
          <w:tab w:val="left" w:pos="5610"/>
        </w:tabs>
        <w:jc w:val="both"/>
      </w:pPr>
      <w:r>
        <w:t>6</w:t>
      </w:r>
      <w:r w:rsidR="00BF4737">
        <w:t xml:space="preserve">/ umožnění prodeje přebytků vyrobené elektrické energie z </w:t>
      </w:r>
      <w:proofErr w:type="spellStart"/>
      <w:r w:rsidR="00BF4737">
        <w:t>fotovoltaických</w:t>
      </w:r>
      <w:proofErr w:type="spellEnd"/>
      <w:r w:rsidR="00BF4737">
        <w:t xml:space="preserve"> systémů a jednotek pro kombinovanou výrobu elektřiny a tepla do sítě;</w:t>
      </w:r>
    </w:p>
    <w:p w:rsidR="00BF4737" w:rsidRDefault="00BF4737" w:rsidP="00735BD4">
      <w:pPr>
        <w:tabs>
          <w:tab w:val="left" w:pos="5610"/>
        </w:tabs>
        <w:jc w:val="both"/>
      </w:pPr>
      <w:r>
        <w:t>7/ snížení požadavků na tepelně-technické parametry bytového domu při instalaci některé technologie bez současného zateplení bytového domu</w:t>
      </w:r>
      <w:r w:rsidR="0022590F">
        <w:t>. Podpora tedy nebude poskytována pouze na komplexně zateplené bytové dom</w:t>
      </w:r>
      <w:r w:rsidR="00862A86">
        <w:t>y</w:t>
      </w:r>
      <w:r w:rsidR="0022590F">
        <w:t>. Pokud je Váš bytový dům ale zateplen pouze částečně, je vhodné současně s n</w:t>
      </w:r>
      <w:r w:rsidR="00862A86">
        <w:t xml:space="preserve">ovým zdrojem tepla zauvažovat o </w:t>
      </w:r>
      <w:r w:rsidR="0022590F">
        <w:t>zateplení zbývajících konstrukcí – pouze komplexnost provedených opatření př</w:t>
      </w:r>
      <w:r w:rsidR="00735BD4">
        <w:t>inese maximální úspory výdajů za energie;</w:t>
      </w:r>
    </w:p>
    <w:p w:rsidR="00862A86" w:rsidRDefault="00BF4737" w:rsidP="00735BD4">
      <w:pPr>
        <w:tabs>
          <w:tab w:val="left" w:pos="5610"/>
        </w:tabs>
        <w:jc w:val="both"/>
      </w:pPr>
      <w:r>
        <w:t xml:space="preserve">8/ snížení hodnotících kritérií pro nové zdroje tepla – např. v případě projektu na instalaci tepelného čerpadla už není hodnocen topný faktor tepelného čerpadla, ale pouze shoda s požadavky </w:t>
      </w:r>
      <w:proofErr w:type="spellStart"/>
      <w:r>
        <w:t>ekodesignu</w:t>
      </w:r>
      <w:proofErr w:type="spellEnd"/>
      <w:r>
        <w:t>.</w:t>
      </w:r>
    </w:p>
    <w:p w:rsidR="003C0F2B" w:rsidRDefault="00862A86" w:rsidP="00735BD4">
      <w:pPr>
        <w:tabs>
          <w:tab w:val="left" w:pos="5610"/>
        </w:tabs>
        <w:jc w:val="both"/>
      </w:pPr>
      <w:r>
        <w:t xml:space="preserve">Na začátku </w:t>
      </w:r>
      <w:r w:rsidR="004F2452">
        <w:t xml:space="preserve">července </w:t>
      </w:r>
      <w:r>
        <w:t xml:space="preserve">bylo v 37. výzvě IROP „Energetické úspory v bytových domech II“ předloženo celkem </w:t>
      </w:r>
      <w:r w:rsidR="004F2452">
        <w:t xml:space="preserve">714 </w:t>
      </w:r>
      <w:r>
        <w:t>žádostí o podporu. Objem administrovaných žádostí o podporu představuje 3,</w:t>
      </w:r>
      <w:r w:rsidR="001552BC">
        <w:t xml:space="preserve">78 </w:t>
      </w:r>
      <w:r>
        <w:t>mld. Kč celkových způsobilých výdajů</w:t>
      </w:r>
      <w:r w:rsidR="003C0F2B">
        <w:t>, z</w:t>
      </w:r>
      <w:r w:rsidR="001C5662">
        <w:t> </w:t>
      </w:r>
      <w:r w:rsidR="003C0F2B">
        <w:t>toho</w:t>
      </w:r>
      <w:r w:rsidR="001C5662">
        <w:t xml:space="preserve"> </w:t>
      </w:r>
      <w:r>
        <w:t>1,</w:t>
      </w:r>
      <w:r w:rsidR="001552BC">
        <w:t xml:space="preserve">25 </w:t>
      </w:r>
      <w:r>
        <w:t xml:space="preserve">mld. Kč </w:t>
      </w:r>
      <w:r w:rsidR="003C0F2B">
        <w:t xml:space="preserve">tvoří příspěvek </w:t>
      </w:r>
      <w:r>
        <w:t>z Evropského fondu pro regionální rozvoj</w:t>
      </w:r>
      <w:r w:rsidR="003C0F2B">
        <w:t>.</w:t>
      </w:r>
      <w:r>
        <w:t xml:space="preserve"> </w:t>
      </w:r>
      <w:r w:rsidR="003C0F2B">
        <w:t>V</w:t>
      </w:r>
      <w:r>
        <w:t>ýzva</w:t>
      </w:r>
      <w:r w:rsidR="003C0F2B">
        <w:t xml:space="preserve"> č. 37</w:t>
      </w:r>
      <w:r>
        <w:t xml:space="preserve"> byla vyhlášena v červenci 2016 a žádosti o podporu budou přijímány do konce listopadu</w:t>
      </w:r>
      <w:r w:rsidR="003C0F2B">
        <w:t xml:space="preserve"> 2017</w:t>
      </w:r>
      <w:r>
        <w:t xml:space="preserve">.  </w:t>
      </w:r>
    </w:p>
    <w:p w:rsidR="00BF4737" w:rsidRDefault="00862A86" w:rsidP="00735BD4">
      <w:pPr>
        <w:tabs>
          <w:tab w:val="left" w:pos="5610"/>
        </w:tabs>
        <w:jc w:val="both"/>
      </w:pPr>
      <w:r>
        <w:t>Aktuálně je již proplaceno několik ukončených projektů</w:t>
      </w:r>
      <w:r w:rsidR="00E41125">
        <w:t>:</w:t>
      </w:r>
      <w:r w:rsidR="003C0F2B">
        <w:t xml:space="preserve"> například</w:t>
      </w:r>
      <w:r>
        <w:t xml:space="preserve"> zateplení bytového domu o šesti bytech v Bystré nad Jizerou</w:t>
      </w:r>
      <w:r w:rsidR="003C0F2B">
        <w:t>, kde díky</w:t>
      </w:r>
      <w:r w:rsidR="007D43B7">
        <w:t xml:space="preserve"> </w:t>
      </w:r>
      <w:r>
        <w:t>komplexní</w:t>
      </w:r>
      <w:r w:rsidR="003C0F2B">
        <w:t>mu</w:t>
      </w:r>
      <w:r>
        <w:t xml:space="preserve"> zateplení </w:t>
      </w:r>
      <w:r w:rsidR="003C0F2B">
        <w:t>došlo k posunu</w:t>
      </w:r>
      <w:r>
        <w:t xml:space="preserve"> z nejhorší klasifikační třídy G do klasifikační třídy C, nebo zateplení panelového bytového domu o 77 bytech v Šumperku. Žádosti o podporu ve všech fázích realizace evidujeme ve všech 13 krajích, celkem v </w:t>
      </w:r>
      <w:r w:rsidR="00947AD3">
        <w:t xml:space="preserve">280 </w:t>
      </w:r>
      <w:r>
        <w:t>obcích a městech</w:t>
      </w:r>
      <w:r w:rsidR="009B777B">
        <w:t xml:space="preserve"> (</w:t>
      </w:r>
      <w:r w:rsidR="00947AD3">
        <w:t>v</w:t>
      </w:r>
      <w:r w:rsidR="003C0F2B">
        <w:t xml:space="preserve"> Praze poskytuje podporu bytovým </w:t>
      </w:r>
      <w:r w:rsidR="007D43B7">
        <w:t>domům program</w:t>
      </w:r>
      <w:r>
        <w:t xml:space="preserve"> Nová zelená úsporám</w:t>
      </w:r>
      <w:r w:rsidR="009B777B">
        <w:t>)</w:t>
      </w:r>
      <w:r w:rsidR="00947AD3">
        <w:t>.</w:t>
      </w:r>
    </w:p>
    <w:p w:rsidR="003C0F2B" w:rsidRDefault="003C0F2B" w:rsidP="00735BD4">
      <w:pPr>
        <w:tabs>
          <w:tab w:val="left" w:pos="5610"/>
        </w:tabs>
        <w:jc w:val="both"/>
      </w:pPr>
      <w:r>
        <w:lastRenderedPageBreak/>
        <w:t>Informace o výzvě č. 37 „Energetické úspory v bytových domech II“ naleznete na webu IROP (</w:t>
      </w:r>
      <w:r w:rsidR="002119DC">
        <w:t>„</w:t>
      </w:r>
      <w:r>
        <w:t>web</w:t>
      </w:r>
      <w:r w:rsidR="002119DC">
        <w:t>u</w:t>
      </w:r>
      <w:r>
        <w:t xml:space="preserve"> IROP</w:t>
      </w:r>
      <w:r w:rsidR="002119DC">
        <w:t>“ vložit</w:t>
      </w:r>
      <w:r>
        <w:t xml:space="preserve"> </w:t>
      </w:r>
      <w:proofErr w:type="spellStart"/>
      <w:r>
        <w:t>prolink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: </w:t>
      </w:r>
      <w:hyperlink r:id="rId4" w:history="1">
        <w:r w:rsidRPr="009D1FFB">
          <w:rPr>
            <w:rStyle w:val="Hypertextovodkaz"/>
          </w:rPr>
          <w:t>http://www.strukturalni-fondy.cz/cs/Microsites/IROP/Tema/Zateplovani</w:t>
        </w:r>
      </w:hyperlink>
      <w:r w:rsidR="002119DC">
        <w:rPr>
          <w:rStyle w:val="Hypertextovodkaz"/>
        </w:rPr>
        <w:t>)</w:t>
      </w:r>
    </w:p>
    <w:p w:rsidR="003C0F2B" w:rsidRDefault="003C0F2B" w:rsidP="00735BD4">
      <w:pPr>
        <w:tabs>
          <w:tab w:val="left" w:pos="5610"/>
        </w:tabs>
        <w:jc w:val="both"/>
      </w:pPr>
      <w:r>
        <w:t>Projektové záměry a podmínky výzvy lze konzultovat na regionálních pracovištích Centra pro regionální rozvoj</w:t>
      </w:r>
      <w:r w:rsidR="00210BF2">
        <w:t xml:space="preserve"> (</w:t>
      </w:r>
      <w:r w:rsidR="002119DC">
        <w:t>„</w:t>
      </w:r>
      <w:r w:rsidR="00210BF2">
        <w:t>regionálních pracovištích</w:t>
      </w:r>
      <w:r w:rsidR="002119DC">
        <w:t>“</w:t>
      </w:r>
      <w:r w:rsidR="00210BF2">
        <w:t xml:space="preserve"> vložit </w:t>
      </w:r>
      <w:proofErr w:type="spellStart"/>
      <w:r w:rsidR="00210BF2">
        <w:t>prolink</w:t>
      </w:r>
      <w:proofErr w:type="spellEnd"/>
      <w:r w:rsidR="00210BF2">
        <w:t xml:space="preserve">: </w:t>
      </w:r>
      <w:r w:rsidR="00210BF2" w:rsidRPr="00210BF2">
        <w:t>http://</w:t>
      </w:r>
      <w:proofErr w:type="gramStart"/>
      <w:r w:rsidR="00210BF2" w:rsidRPr="00210BF2">
        <w:t>www</w:t>
      </w:r>
      <w:proofErr w:type="gramEnd"/>
      <w:r w:rsidR="00210BF2" w:rsidRPr="00210BF2">
        <w:t>.</w:t>
      </w:r>
      <w:proofErr w:type="gramStart"/>
      <w:r w:rsidR="00210BF2" w:rsidRPr="00210BF2">
        <w:t>crr</w:t>
      </w:r>
      <w:proofErr w:type="gramEnd"/>
      <w:r w:rsidR="00210BF2" w:rsidRPr="00210BF2">
        <w:t>.cz/cs/kontakty/kontaktni-osoby-k-vyzvam/37-vyzva/</w:t>
      </w:r>
      <w:r w:rsidR="00FC4F03">
        <w:t>).</w:t>
      </w:r>
    </w:p>
    <w:sectPr w:rsidR="003C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F2"/>
    <w:rsid w:val="000169B5"/>
    <w:rsid w:val="0008502F"/>
    <w:rsid w:val="001552BC"/>
    <w:rsid w:val="001C1AD7"/>
    <w:rsid w:val="001C1BF2"/>
    <w:rsid w:val="001C5662"/>
    <w:rsid w:val="001D24F5"/>
    <w:rsid w:val="00210BF2"/>
    <w:rsid w:val="002119DC"/>
    <w:rsid w:val="0022590F"/>
    <w:rsid w:val="003A3D49"/>
    <w:rsid w:val="003B5B47"/>
    <w:rsid w:val="003C0F2B"/>
    <w:rsid w:val="00447160"/>
    <w:rsid w:val="004F2452"/>
    <w:rsid w:val="00735BD4"/>
    <w:rsid w:val="007D43B7"/>
    <w:rsid w:val="00814D4B"/>
    <w:rsid w:val="008300EC"/>
    <w:rsid w:val="00862A86"/>
    <w:rsid w:val="00940352"/>
    <w:rsid w:val="00947AD3"/>
    <w:rsid w:val="009A614E"/>
    <w:rsid w:val="009B777B"/>
    <w:rsid w:val="00A94727"/>
    <w:rsid w:val="00B10114"/>
    <w:rsid w:val="00B54695"/>
    <w:rsid w:val="00B76AB6"/>
    <w:rsid w:val="00BC4A15"/>
    <w:rsid w:val="00BF068D"/>
    <w:rsid w:val="00BF4737"/>
    <w:rsid w:val="00C20A66"/>
    <w:rsid w:val="00DC72F1"/>
    <w:rsid w:val="00E41125"/>
    <w:rsid w:val="00E45EEC"/>
    <w:rsid w:val="00EA63ED"/>
    <w:rsid w:val="00FC4F03"/>
    <w:rsid w:val="00FD5A55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2268"/>
  <w15:docId w15:val="{DB650859-A1C8-46CC-9295-F46A282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0F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7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2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4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4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4F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D2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ukturalni-fondy.cz/cs/Microsites/IROP/Tema/Zateplova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Vrba Petr</cp:lastModifiedBy>
  <cp:revision>3</cp:revision>
  <dcterms:created xsi:type="dcterms:W3CDTF">2017-07-10T08:24:00Z</dcterms:created>
  <dcterms:modified xsi:type="dcterms:W3CDTF">2017-07-10T13:29:00Z</dcterms:modified>
</cp:coreProperties>
</file>